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D5" w:rsidRDefault="00AE15D5">
      <w:pPr>
        <w:spacing w:line="360" w:lineRule="exact"/>
      </w:pPr>
    </w:p>
    <w:p w:rsidR="00AE15D5" w:rsidRDefault="00AE15D5">
      <w:pPr>
        <w:spacing w:after="517" w:line="1" w:lineRule="exact"/>
      </w:pPr>
    </w:p>
    <w:p w:rsidR="00AE15D5" w:rsidRDefault="00AE15D5">
      <w:pPr>
        <w:spacing w:line="1" w:lineRule="exact"/>
        <w:sectPr w:rsidR="00AE15D5">
          <w:headerReference w:type="default" r:id="rId6"/>
          <w:headerReference w:type="first" r:id="rId7"/>
          <w:pgSz w:w="11900" w:h="16840"/>
          <w:pgMar w:top="903" w:right="1088" w:bottom="324" w:left="1217" w:header="0" w:footer="3" w:gutter="0"/>
          <w:pgNumType w:start="1"/>
          <w:cols w:space="720"/>
          <w:noEndnote/>
          <w:titlePg/>
          <w:docGrid w:linePitch="360"/>
        </w:sectPr>
      </w:pPr>
    </w:p>
    <w:p w:rsidR="00AE15D5" w:rsidRDefault="009031DF">
      <w:pPr>
        <w:pStyle w:val="1"/>
        <w:spacing w:after="0"/>
        <w:ind w:left="340" w:firstLine="700"/>
        <w:jc w:val="both"/>
      </w:pPr>
      <w:r>
        <w:t xml:space="preserve">С целью формирования базового понимания ключевых аспектов безопасного поведения детей в цифровой среде, акцентирования внимания на потенциальных рисках и </w:t>
      </w:r>
      <w:r>
        <w:t>предоставления конкретных рекомендаций по предотвращению негативных последствий направляю серию инфографик по цифровой безопасности.</w:t>
      </w:r>
    </w:p>
    <w:p w:rsidR="00AE15D5" w:rsidRDefault="009031DF">
      <w:pPr>
        <w:pStyle w:val="1"/>
        <w:spacing w:after="0"/>
        <w:ind w:left="340" w:firstLine="700"/>
        <w:jc w:val="both"/>
      </w:pPr>
      <w:r>
        <w:t>Восемь наглядных модулей, посвященных ключевым правилам цифровой безопасности, обеспечат базовое понимание вопроса, подскаж</w:t>
      </w:r>
      <w:r>
        <w:t>ут, на что обратить внимание, и как предупредить негативные последствия:</w:t>
      </w:r>
    </w:p>
    <w:p w:rsidR="00AE15D5" w:rsidRDefault="009031DF">
      <w:pPr>
        <w:pStyle w:val="1"/>
        <w:ind w:left="1040" w:firstLine="0"/>
      </w:pPr>
      <w:r>
        <w:t>средства родительского контроля;</w:t>
      </w:r>
    </w:p>
    <w:p w:rsidR="00AE15D5" w:rsidRDefault="009031DF">
      <w:pPr>
        <w:pStyle w:val="1"/>
        <w:ind w:left="1040" w:firstLine="0"/>
      </w:pPr>
      <w:r>
        <w:t>угрозы в интернете;</w:t>
      </w:r>
    </w:p>
    <w:p w:rsidR="00AE15D5" w:rsidRDefault="009031DF">
      <w:pPr>
        <w:pStyle w:val="1"/>
        <w:spacing w:after="0"/>
        <w:ind w:left="1040" w:firstLine="0"/>
      </w:pPr>
      <w:r>
        <w:t>рекомендации по обеспечению интернет-безопасности детей;</w:t>
      </w:r>
    </w:p>
    <w:p w:rsidR="00AE15D5" w:rsidRDefault="009031DF">
      <w:pPr>
        <w:pStyle w:val="1"/>
        <w:ind w:left="1040" w:firstLine="0"/>
      </w:pPr>
      <w:r>
        <w:t>статистика;</w:t>
      </w:r>
    </w:p>
    <w:p w:rsidR="00AE15D5" w:rsidRDefault="009031DF">
      <w:pPr>
        <w:pStyle w:val="1"/>
        <w:spacing w:after="0"/>
        <w:ind w:left="340" w:firstLine="700"/>
        <w:jc w:val="both"/>
      </w:pPr>
      <w:r>
        <w:t>рекомендации международных и российских организаций по вопрос</w:t>
      </w:r>
      <w:r>
        <w:t>ам здравоохранения;</w:t>
      </w:r>
    </w:p>
    <w:p w:rsidR="00AE15D5" w:rsidRDefault="009031DF">
      <w:pPr>
        <w:pStyle w:val="1"/>
        <w:ind w:left="1040" w:firstLine="0"/>
      </w:pPr>
      <w:r>
        <w:t>термины и определения;</w:t>
      </w:r>
    </w:p>
    <w:p w:rsidR="00AE15D5" w:rsidRDefault="009031DF">
      <w:pPr>
        <w:pStyle w:val="1"/>
        <w:spacing w:after="0"/>
        <w:ind w:left="1040" w:firstLine="0"/>
      </w:pPr>
      <w:r>
        <w:t>цифровая зависимость детей и подростков;</w:t>
      </w:r>
    </w:p>
    <w:p w:rsidR="00AE15D5" w:rsidRDefault="009031DF">
      <w:pPr>
        <w:pStyle w:val="1"/>
        <w:spacing w:after="0"/>
        <w:ind w:left="1040" w:firstLine="0"/>
      </w:pPr>
      <w:r>
        <w:t>профилактика цифровой зависимости детей и подростков.</w:t>
      </w:r>
    </w:p>
    <w:p w:rsidR="00AE15D5" w:rsidRDefault="009031DF" w:rsidP="000D501E">
      <w:pPr>
        <w:pStyle w:val="1"/>
        <w:spacing w:after="340"/>
        <w:ind w:left="340" w:firstLine="700"/>
        <w:jc w:val="both"/>
        <w:rPr>
          <w:sz w:val="22"/>
          <w:szCs w:val="22"/>
        </w:rPr>
      </w:pPr>
      <w:r>
        <w:t>Инфографика разработана Ассоциацией «СИЗ» при участии студентов Государственного университета управления, Института ма</w:t>
      </w:r>
      <w:r>
        <w:t xml:space="preserve">ркетинга, Кафедры рекламы и связей с общественностью. Все блоки инфографики по цифровой безопасности можно скачать по ссылке: </w:t>
      </w:r>
      <w:hyperlink r:id="rId8" w:history="1">
        <w:r>
          <w:rPr>
            <w:color w:val="0000FF"/>
            <w:u w:val="single"/>
          </w:rPr>
          <w:t>https://asiz.ru/infografika-ot-asiz-czifrovaya-bezopasnost/</w:t>
        </w:r>
      </w:hyperlink>
      <w:r>
        <w:t>.</w:t>
      </w:r>
      <w:bookmarkStart w:id="0" w:name="_GoBack"/>
      <w:bookmarkEnd w:id="0"/>
    </w:p>
    <w:sectPr w:rsidR="00AE15D5">
      <w:type w:val="continuous"/>
      <w:pgSz w:w="11900" w:h="16840"/>
      <w:pgMar w:top="1389" w:right="1096" w:bottom="523" w:left="12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DF" w:rsidRDefault="009031DF">
      <w:r>
        <w:separator/>
      </w:r>
    </w:p>
  </w:endnote>
  <w:endnote w:type="continuationSeparator" w:id="0">
    <w:p w:rsidR="009031DF" w:rsidRDefault="0090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DF" w:rsidRDefault="009031DF"/>
  </w:footnote>
  <w:footnote w:type="continuationSeparator" w:id="0">
    <w:p w:rsidR="009031DF" w:rsidRDefault="00903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D5" w:rsidRDefault="009031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3839845</wp:posOffset>
              </wp:positionH>
              <wp:positionV relativeFrom="page">
                <wp:posOffset>488315</wp:posOffset>
              </wp:positionV>
              <wp:extent cx="60325" cy="939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15D5" w:rsidRDefault="009031DF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2.35000000000002pt;margin-top:38.450000000000003pt;width:4.75pt;height:7.4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D5" w:rsidRDefault="00AE15D5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D5"/>
    <w:rsid w:val="000D501E"/>
    <w:rsid w:val="009031DF"/>
    <w:rsid w:val="00A82DCF"/>
    <w:rsid w:val="00A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97DB2-2746-44B8-AE09-B07F9C3B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z.ru/infografika-ot-asiz-czifrovaya-bezopasnost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Моложон Елена Геннадьевна</cp:lastModifiedBy>
  <cp:revision>3</cp:revision>
  <dcterms:created xsi:type="dcterms:W3CDTF">2025-09-11T10:33:00Z</dcterms:created>
  <dcterms:modified xsi:type="dcterms:W3CDTF">2025-09-11T10:34:00Z</dcterms:modified>
</cp:coreProperties>
</file>